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510B" w14:textId="77777777" w:rsidR="000F7982" w:rsidRDefault="00000000">
      <w:pPr>
        <w:spacing w:before="73"/>
        <w:ind w:left="1076" w:right="1082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3"/>
          <w:sz w:val="24"/>
        </w:rPr>
        <w:t xml:space="preserve"> </w:t>
      </w:r>
      <w:r>
        <w:rPr>
          <w:sz w:val="24"/>
        </w:rPr>
        <w:t>KAZAKH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</w:p>
    <w:p w14:paraId="78A31405" w14:textId="77777777" w:rsidR="000F7982" w:rsidRDefault="00000000">
      <w:pPr>
        <w:ind w:left="3385" w:right="3396"/>
        <w:jc w:val="center"/>
        <w:rPr>
          <w:sz w:val="24"/>
        </w:rPr>
      </w:pPr>
      <w:r>
        <w:rPr>
          <w:sz w:val="24"/>
        </w:rPr>
        <w:t>International Relations Department</w:t>
      </w:r>
      <w:r>
        <w:rPr>
          <w:spacing w:val="-57"/>
          <w:sz w:val="24"/>
        </w:rPr>
        <w:t xml:space="preserve"> </w:t>
      </w:r>
      <w:r>
        <w:rPr>
          <w:sz w:val="24"/>
        </w:rPr>
        <w:t>Chair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Diplomatic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</w:p>
    <w:p w14:paraId="2343FBC7" w14:textId="77777777" w:rsidR="000F7982" w:rsidRDefault="00000000">
      <w:pPr>
        <w:pStyle w:val="BodyText"/>
        <w:spacing w:before="1"/>
        <w:ind w:left="1076" w:right="1083"/>
        <w:jc w:val="center"/>
      </w:pPr>
      <w:r>
        <w:t>For</w:t>
      </w:r>
      <w:r>
        <w:rPr>
          <w:spacing w:val="-3"/>
        </w:rPr>
        <w:t xml:space="preserve"> </w:t>
      </w:r>
      <w:r>
        <w:t>educational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specialty</w:t>
      </w:r>
    </w:p>
    <w:p w14:paraId="41E40402" w14:textId="21F0C81B" w:rsidR="009A06EF" w:rsidRDefault="009A06EF" w:rsidP="009A06EF">
      <w:pPr>
        <w:pStyle w:val="BodyText"/>
        <w:ind w:right="1085"/>
      </w:pPr>
      <w:r>
        <w:t xml:space="preserve">              </w:t>
      </w:r>
      <w:r w:rsidRPr="00BD7A0A">
        <w:t>“</w:t>
      </w:r>
      <w:r w:rsidRPr="00766AB9">
        <w:t>7M02304 Translation Studies in the field of International and Legal Relations</w:t>
      </w:r>
      <w:r w:rsidRPr="00BD7A0A">
        <w:t xml:space="preserve">” </w:t>
      </w:r>
    </w:p>
    <w:p w14:paraId="23830D78" w14:textId="2206B4FA" w:rsidR="009A06EF" w:rsidRPr="009A06EF" w:rsidRDefault="009A06EF" w:rsidP="009A06EF">
      <w:pPr>
        <w:pStyle w:val="BodyText"/>
        <w:ind w:left="1076" w:right="1085"/>
      </w:pPr>
      <w:r>
        <w:t xml:space="preserve">                                      </w:t>
      </w:r>
      <w:r w:rsidRPr="009A06EF">
        <w:t>Practice of Simultaneous Interpreting</w:t>
      </w:r>
    </w:p>
    <w:p w14:paraId="021ED3CB" w14:textId="7D2D25FF" w:rsidR="000F7982" w:rsidRDefault="00000000">
      <w:pPr>
        <w:pStyle w:val="BodyText"/>
        <w:ind w:left="1076" w:right="1085"/>
        <w:jc w:val="center"/>
        <w:rPr>
          <w:b w:val="0"/>
        </w:rPr>
      </w:pPr>
      <w:r>
        <w:rPr>
          <w:b w:val="0"/>
        </w:rPr>
        <w:t>202</w:t>
      </w:r>
      <w:r w:rsidR="009A06EF">
        <w:rPr>
          <w:b w:val="0"/>
        </w:rPr>
        <w:t>4</w:t>
      </w:r>
      <w:r>
        <w:rPr>
          <w:b w:val="0"/>
        </w:rPr>
        <w:t>-202</w:t>
      </w:r>
      <w:r w:rsidR="009A06EF">
        <w:rPr>
          <w:b w:val="0"/>
        </w:rPr>
        <w:t>5</w:t>
      </w:r>
      <w:r>
        <w:rPr>
          <w:b w:val="0"/>
          <w:spacing w:val="-1"/>
        </w:rPr>
        <w:t xml:space="preserve"> </w:t>
      </w:r>
      <w:r>
        <w:rPr>
          <w:b w:val="0"/>
        </w:rPr>
        <w:t>academic</w:t>
      </w:r>
      <w:r>
        <w:rPr>
          <w:b w:val="0"/>
          <w:spacing w:val="-1"/>
        </w:rPr>
        <w:t xml:space="preserve"> </w:t>
      </w:r>
      <w:r>
        <w:rPr>
          <w:b w:val="0"/>
        </w:rPr>
        <w:t>year fall</w:t>
      </w:r>
      <w:r>
        <w:rPr>
          <w:b w:val="0"/>
          <w:spacing w:val="1"/>
        </w:rPr>
        <w:t xml:space="preserve"> </w:t>
      </w:r>
      <w:r>
        <w:rPr>
          <w:b w:val="0"/>
        </w:rPr>
        <w:t>semester</w:t>
      </w:r>
    </w:p>
    <w:p w14:paraId="73AFC5B2" w14:textId="4943B6C7" w:rsidR="000F7982" w:rsidRDefault="002E4C67">
      <w:pPr>
        <w:pStyle w:val="BodyText"/>
        <w:spacing w:before="101"/>
        <w:ind w:left="1076" w:right="1081"/>
        <w:jc w:val="center"/>
      </w:pPr>
      <w:r>
        <w:t>S</w:t>
      </w:r>
      <w:r w:rsidR="00000000">
        <w:t>tudent’s</w:t>
      </w:r>
      <w:r w:rsidR="00000000">
        <w:rPr>
          <w:spacing w:val="-3"/>
        </w:rPr>
        <w:t xml:space="preserve"> </w:t>
      </w:r>
      <w:r w:rsidR="00000000">
        <w:t>self-study</w:t>
      </w:r>
      <w:r w:rsidR="00000000">
        <w:rPr>
          <w:spacing w:val="-2"/>
        </w:rPr>
        <w:t xml:space="preserve"> </w:t>
      </w:r>
      <w:r w:rsidR="00000000">
        <w:t>(IWS)</w:t>
      </w:r>
    </w:p>
    <w:p w14:paraId="39402B4A" w14:textId="77777777" w:rsidR="000F7982" w:rsidRDefault="000F7982">
      <w:pPr>
        <w:rPr>
          <w:b/>
          <w:sz w:val="20"/>
        </w:rPr>
      </w:pPr>
    </w:p>
    <w:p w14:paraId="6DC97665" w14:textId="77777777" w:rsidR="000F7982" w:rsidRDefault="000F7982">
      <w:pPr>
        <w:spacing w:before="4" w:after="1"/>
        <w:rPr>
          <w:b/>
          <w:sz w:val="21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0F7982" w14:paraId="183B88E6" w14:textId="77777777">
        <w:trPr>
          <w:trHeight w:val="553"/>
        </w:trPr>
        <w:tc>
          <w:tcPr>
            <w:tcW w:w="703" w:type="dxa"/>
          </w:tcPr>
          <w:p w14:paraId="64CFE997" w14:textId="77777777" w:rsidR="000F7982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5" w:type="dxa"/>
          </w:tcPr>
          <w:p w14:paraId="17412B16" w14:textId="77777777" w:rsidR="000F7982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 assignment</w:t>
            </w:r>
          </w:p>
        </w:tc>
        <w:tc>
          <w:tcPr>
            <w:tcW w:w="3118" w:type="dxa"/>
          </w:tcPr>
          <w:p w14:paraId="3A1EADAE" w14:textId="77777777" w:rsidR="000F7982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IWS</w:t>
            </w:r>
          </w:p>
        </w:tc>
        <w:tc>
          <w:tcPr>
            <w:tcW w:w="2448" w:type="dxa"/>
          </w:tcPr>
          <w:p w14:paraId="45F9B903" w14:textId="77777777" w:rsidR="000F7982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Deadline</w:t>
            </w:r>
          </w:p>
        </w:tc>
      </w:tr>
      <w:tr w:rsidR="000F7982" w14:paraId="65A3DC2D" w14:textId="77777777">
        <w:trPr>
          <w:trHeight w:val="4416"/>
        </w:trPr>
        <w:tc>
          <w:tcPr>
            <w:tcW w:w="703" w:type="dxa"/>
          </w:tcPr>
          <w:p w14:paraId="3EFFAD1B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14:paraId="71A0BE92" w14:textId="1BD4A7A2" w:rsidR="000F7982" w:rsidRDefault="002E4C67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 w:rsidR="00000000">
              <w:rPr>
                <w:b/>
                <w:sz w:val="24"/>
              </w:rPr>
              <w:t xml:space="preserve"> 1</w:t>
            </w:r>
            <w:r w:rsidR="00000000">
              <w:rPr>
                <w:sz w:val="24"/>
              </w:rPr>
              <w:t>: Court interpreter Code of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Ethics</w:t>
            </w:r>
          </w:p>
          <w:p w14:paraId="3EBBD81B" w14:textId="77777777" w:rsidR="000F79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Compile a glossary of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words on the theme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“Maritime Delimitation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Ocean”.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words by heart and be ready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quiz.</w:t>
            </w:r>
          </w:p>
          <w:p w14:paraId="475E6165" w14:textId="77777777" w:rsidR="000F79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Translate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text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 sight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“Somalia’s written comments 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new documents submitted 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Kenya.</w:t>
            </w:r>
          </w:p>
          <w:p w14:paraId="0ACB3484" w14:textId="77777777" w:rsidR="000F7982" w:rsidRDefault="000F7982">
            <w:pPr>
              <w:pStyle w:val="TableParagraph"/>
              <w:ind w:left="110" w:right="224"/>
              <w:rPr>
                <w:sz w:val="24"/>
              </w:rPr>
            </w:pPr>
            <w:hyperlink r:id="rId5">
              <w:r>
                <w:rPr>
                  <w:color w:val="0000FF"/>
                  <w:sz w:val="24"/>
                  <w:u w:val="single" w:color="0000FF"/>
                </w:rPr>
                <w:t>https://www.icj-</w:t>
              </w:r>
            </w:hyperlink>
            <w:r w:rsidR="00000000">
              <w:rPr>
                <w:color w:val="0000FF"/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cij.org/public/files/case-</w:t>
              </w:r>
            </w:hyperlink>
            <w:r w:rsidR="00000000">
              <w:rPr>
                <w:color w:val="0000FF"/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related/161/161-20210322-OTH-</w:t>
              </w:r>
            </w:hyperlink>
          </w:p>
          <w:p w14:paraId="30AA50BF" w14:textId="77777777" w:rsidR="000F7982" w:rsidRDefault="000F798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01-00-EN.pdf</w:t>
              </w:r>
            </w:hyperlink>
          </w:p>
        </w:tc>
        <w:tc>
          <w:tcPr>
            <w:tcW w:w="3118" w:type="dxa"/>
          </w:tcPr>
          <w:p w14:paraId="10E869FC" w14:textId="77777777" w:rsidR="000F79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  <w:p w14:paraId="3F369DAC" w14:textId="77777777" w:rsidR="000F79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</w:t>
            </w:r>
          </w:p>
        </w:tc>
        <w:tc>
          <w:tcPr>
            <w:tcW w:w="2448" w:type="dxa"/>
          </w:tcPr>
          <w:p w14:paraId="2D4BA102" w14:textId="77777777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496C952E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  <w:tr w:rsidR="000F7982" w14:paraId="3CBE2D65" w14:textId="77777777">
        <w:trPr>
          <w:trHeight w:val="4968"/>
        </w:trPr>
        <w:tc>
          <w:tcPr>
            <w:tcW w:w="703" w:type="dxa"/>
          </w:tcPr>
          <w:p w14:paraId="5A429BB6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14:paraId="485C8E80" w14:textId="0E320C83" w:rsidR="000F7982" w:rsidRDefault="002E4C67">
            <w:pPr>
              <w:pStyle w:val="TableParagraph"/>
              <w:ind w:left="110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 w:rsidR="00000000">
              <w:rPr>
                <w:b/>
                <w:spacing w:val="-4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2</w:t>
            </w:r>
            <w:r w:rsidR="00000000">
              <w:rPr>
                <w:sz w:val="24"/>
              </w:rPr>
              <w:t>: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Interpretive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theory</w:t>
            </w:r>
            <w:r w:rsidR="00000000">
              <w:rPr>
                <w:b/>
                <w:spacing w:val="-4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of</w:t>
            </w:r>
            <w:r w:rsidR="00000000">
              <w:rPr>
                <w:b/>
                <w:spacing w:val="-57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translation</w:t>
            </w:r>
          </w:p>
          <w:p w14:paraId="21D3A83B" w14:textId="77777777" w:rsidR="000F7982" w:rsidRDefault="0000000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“Interpretive theory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translation”. Present your project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 Schools.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  <w:p w14:paraId="4FE9B035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2. Translate simultaneously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“Ireland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Mexico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Afghanistan - Security Council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Stakeout”.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0F7982">
                <w:rPr>
                  <w:color w:val="0000FF"/>
                  <w:sz w:val="24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 w:rsidR="000F7982">
                <w:rPr>
                  <w:color w:val="0000FF"/>
                  <w:sz w:val="24"/>
                  <w:u w:val="single" w:color="0000FF"/>
                </w:rPr>
                <w:t>v=COttHZK1CF0&amp;ab_channel=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1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UnitedNations</w:t>
              </w:r>
              <w:proofErr w:type="spellEnd"/>
            </w:hyperlink>
          </w:p>
          <w:p w14:paraId="5319B3C0" w14:textId="77777777" w:rsidR="000F7982" w:rsidRDefault="0000000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translation.</w:t>
            </w:r>
          </w:p>
        </w:tc>
        <w:tc>
          <w:tcPr>
            <w:tcW w:w="3118" w:type="dxa"/>
          </w:tcPr>
          <w:p w14:paraId="1C11A611" w14:textId="77777777" w:rsidR="000F79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6C1CA16E" w14:textId="77777777" w:rsidR="000F79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</w:tc>
        <w:tc>
          <w:tcPr>
            <w:tcW w:w="2448" w:type="dxa"/>
          </w:tcPr>
          <w:p w14:paraId="2169EF33" w14:textId="77777777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780A4320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  <w:tr w:rsidR="000F7982" w14:paraId="4552958B" w14:textId="77777777">
        <w:trPr>
          <w:trHeight w:val="1655"/>
        </w:trPr>
        <w:tc>
          <w:tcPr>
            <w:tcW w:w="703" w:type="dxa"/>
          </w:tcPr>
          <w:p w14:paraId="66E03E73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14:paraId="43C8BBE9" w14:textId="568D0F04" w:rsidR="000F7982" w:rsidRDefault="002E4C67">
            <w:pPr>
              <w:pStyle w:val="TableParagraph"/>
              <w:ind w:left="110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IWS </w:t>
            </w:r>
            <w:r w:rsidR="00000000">
              <w:rPr>
                <w:b/>
                <w:sz w:val="24"/>
              </w:rPr>
              <w:t>3</w:t>
            </w:r>
            <w:r w:rsidR="00000000">
              <w:rPr>
                <w:sz w:val="24"/>
              </w:rPr>
              <w:t>:</w:t>
            </w:r>
            <w:r w:rsidR="00000000">
              <w:rPr>
                <w:spacing w:val="-4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Heritage</w:t>
            </w:r>
            <w:r w:rsidR="00000000">
              <w:rPr>
                <w:b/>
                <w:spacing w:val="-5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Speakers</w:t>
            </w:r>
            <w:r w:rsidR="00000000">
              <w:rPr>
                <w:b/>
                <w:spacing w:val="-4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and</w:t>
            </w:r>
            <w:r w:rsidR="00000000">
              <w:rPr>
                <w:b/>
                <w:spacing w:val="-57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Bilingualism</w:t>
            </w:r>
          </w:p>
          <w:p w14:paraId="06DDB656" w14:textId="77777777" w:rsidR="000F7982" w:rsidRDefault="00000000">
            <w:pPr>
              <w:pStyle w:val="TableParagraph"/>
              <w:spacing w:line="270" w:lineRule="atLeast"/>
              <w:ind w:left="110" w:right="412"/>
              <w:rPr>
                <w:sz w:val="24"/>
              </w:rPr>
            </w:pPr>
            <w:r>
              <w:rPr>
                <w:sz w:val="24"/>
              </w:rPr>
              <w:t>1. Compile a glossary of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specific words on the theme </w:t>
            </w:r>
            <w:proofErr w:type="gramStart"/>
            <w:r>
              <w:rPr>
                <w:sz w:val="24"/>
              </w:rPr>
              <w:t>“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Bilingual</w:t>
            </w:r>
            <w:proofErr w:type="gramEnd"/>
            <w:r>
              <w:rPr>
                <w:sz w:val="24"/>
              </w:rPr>
              <w:t xml:space="preserve"> children and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heritage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speakers: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3118" w:type="dxa"/>
          </w:tcPr>
          <w:p w14:paraId="02A8A8CF" w14:textId="77777777" w:rsidR="000F79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</w:t>
            </w:r>
          </w:p>
          <w:p w14:paraId="1B60BD15" w14:textId="77777777" w:rsidR="000F79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</w:tc>
        <w:tc>
          <w:tcPr>
            <w:tcW w:w="2448" w:type="dxa"/>
          </w:tcPr>
          <w:p w14:paraId="694284BA" w14:textId="77777777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37EAC9F5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</w:tbl>
    <w:p w14:paraId="0C3FD1A9" w14:textId="77777777" w:rsidR="000F7982" w:rsidRDefault="000F7982">
      <w:pPr>
        <w:jc w:val="center"/>
        <w:rPr>
          <w:sz w:val="24"/>
        </w:rPr>
        <w:sectPr w:rsidR="000F7982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0F7982" w14:paraId="140DAA14" w14:textId="77777777">
        <w:trPr>
          <w:trHeight w:val="4419"/>
        </w:trPr>
        <w:tc>
          <w:tcPr>
            <w:tcW w:w="703" w:type="dxa"/>
          </w:tcPr>
          <w:p w14:paraId="075B03E9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14:paraId="49B1A802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comparison1”. Learn the 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 by heart and be ready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quiz.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https://www.researchgate.net/publ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">
              <w:proofErr w:type="spellStart"/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ication</w:t>
              </w:r>
              <w:proofErr w:type="spellEnd"/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/302324927_Bilingual_chil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dren_and_adult_heritage_speaker</w:t>
              </w:r>
              <w:proofErr w:type="spellEnd"/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 w:rsidR="000F7982">
                <w:rPr>
                  <w:color w:val="0000FF"/>
                  <w:sz w:val="24"/>
                  <w:u w:val="single" w:color="0000FF"/>
                </w:rPr>
                <w:t>s_The_range_of_comparison1</w:t>
              </w:r>
            </w:hyperlink>
          </w:p>
          <w:p w14:paraId="3F872E91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Do simultaneous interpretation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video “The revolutionary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 of bilingualism | Karina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Chapa | </w:t>
            </w:r>
            <w:proofErr w:type="spellStart"/>
            <w:r>
              <w:rPr>
                <w:sz w:val="24"/>
              </w:rPr>
              <w:t>TEDxMcAllen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 w:rsidR="000F7982">
                <w:rPr>
                  <w:color w:val="0000FF"/>
                  <w:sz w:val="24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"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v=BMHEygNw6r0&amp;ab_channel=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TEDxTalks</w:t>
              </w:r>
              <w:proofErr w:type="spellEnd"/>
            </w:hyperlink>
          </w:p>
          <w:p w14:paraId="40124259" w14:textId="77777777" w:rsidR="000F798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interpretation.</w:t>
            </w:r>
          </w:p>
        </w:tc>
        <w:tc>
          <w:tcPr>
            <w:tcW w:w="3118" w:type="dxa"/>
          </w:tcPr>
          <w:p w14:paraId="178829B9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5DB56C6E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B428D3E" w14:textId="77777777" w:rsidR="000F7982" w:rsidRDefault="000F7982">
      <w:pPr>
        <w:rPr>
          <w:b/>
          <w:sz w:val="20"/>
        </w:rPr>
      </w:pPr>
    </w:p>
    <w:p w14:paraId="73316467" w14:textId="77777777" w:rsidR="000F7982" w:rsidRDefault="000F7982">
      <w:pPr>
        <w:rPr>
          <w:b/>
          <w:sz w:val="20"/>
        </w:rPr>
      </w:pPr>
    </w:p>
    <w:p w14:paraId="48E5BE60" w14:textId="77777777" w:rsidR="000F7982" w:rsidRDefault="000F7982">
      <w:pPr>
        <w:spacing w:before="8"/>
        <w:rPr>
          <w:b/>
          <w:sz w:val="25"/>
        </w:rPr>
      </w:pPr>
    </w:p>
    <w:p w14:paraId="30C54590" w14:textId="77777777" w:rsidR="000F7982" w:rsidRDefault="00000000">
      <w:pPr>
        <w:pStyle w:val="BodyText"/>
        <w:spacing w:before="90"/>
        <w:ind w:left="1076" w:right="1081"/>
        <w:jc w:val="center"/>
      </w:pPr>
      <w:r>
        <w:t>MA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self-study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instructor</w:t>
      </w:r>
    </w:p>
    <w:p w14:paraId="1B0A733E" w14:textId="77777777" w:rsidR="000F7982" w:rsidRDefault="000F7982">
      <w:pPr>
        <w:rPr>
          <w:b/>
          <w:sz w:val="20"/>
        </w:rPr>
      </w:pPr>
    </w:p>
    <w:p w14:paraId="7AF3C166" w14:textId="77777777" w:rsidR="000F7982" w:rsidRDefault="000F7982">
      <w:pPr>
        <w:spacing w:before="7"/>
        <w:rPr>
          <w:b/>
          <w:sz w:val="1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76CF3462" w14:textId="77777777">
        <w:trPr>
          <w:trHeight w:val="551"/>
        </w:trPr>
        <w:tc>
          <w:tcPr>
            <w:tcW w:w="710" w:type="dxa"/>
          </w:tcPr>
          <w:p w14:paraId="744F68E0" w14:textId="77777777" w:rsidR="000F798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4" w:type="dxa"/>
          </w:tcPr>
          <w:p w14:paraId="25775F20" w14:textId="77777777" w:rsidR="000F798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Assignment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IWST</w:t>
            </w:r>
          </w:p>
        </w:tc>
        <w:tc>
          <w:tcPr>
            <w:tcW w:w="3915" w:type="dxa"/>
          </w:tcPr>
          <w:p w14:paraId="6F890AF1" w14:textId="77777777" w:rsidR="000F7982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IWST</w:t>
            </w:r>
          </w:p>
        </w:tc>
        <w:tc>
          <w:tcPr>
            <w:tcW w:w="1613" w:type="dxa"/>
          </w:tcPr>
          <w:p w14:paraId="7775A1DB" w14:textId="77777777" w:rsidR="000F7982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Deadline</w:t>
            </w:r>
          </w:p>
        </w:tc>
      </w:tr>
      <w:tr w:rsidR="000F7982" w14:paraId="5DD401ED" w14:textId="77777777">
        <w:trPr>
          <w:trHeight w:val="5244"/>
        </w:trPr>
        <w:tc>
          <w:tcPr>
            <w:tcW w:w="710" w:type="dxa"/>
          </w:tcPr>
          <w:p w14:paraId="06198E1D" w14:textId="77777777" w:rsidR="000F7982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4" w:type="dxa"/>
          </w:tcPr>
          <w:p w14:paraId="1D6DA16A" w14:textId="77777777" w:rsidR="000F7982" w:rsidRDefault="00000000">
            <w:pPr>
              <w:pStyle w:val="TableParagraph"/>
              <w:spacing w:before="1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IWST 1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Mock interpreting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assignement</w:t>
            </w:r>
            <w:proofErr w:type="spellEnd"/>
            <w:r>
              <w:rPr>
                <w:b/>
                <w:sz w:val="24"/>
              </w:rPr>
              <w:t xml:space="preserve"> for language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proficiency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(baseline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score);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recording an interpreted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encounter and scoring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interpretation using scoring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units,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grammar, missing</w:t>
            </w:r>
          </w:p>
          <w:p w14:paraId="11D61FCD" w14:textId="77777777" w:rsidR="000F7982" w:rsidRDefault="00000000">
            <w:pPr>
              <w:pStyle w:val="TableParagraph"/>
              <w:spacing w:before="1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words, unknown terminology,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fluency,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delivery,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accuracy,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speed.</w:t>
            </w:r>
          </w:p>
          <w:p w14:paraId="5E8EA91A" w14:textId="77777777" w:rsidR="000F7982" w:rsidRDefault="00000000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“ICJ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Hearings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Maritime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(Somalia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</w:p>
          <w:p w14:paraId="21FA3C0A" w14:textId="77777777" w:rsidR="000F7982" w:rsidRDefault="0000000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Kenya”. Your presentation should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include maps, diagrams,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17DE0D33" w14:textId="77777777" w:rsidR="000F79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</w:p>
          <w:p w14:paraId="3CAD0E88" w14:textId="77777777" w:rsidR="000F7982" w:rsidRDefault="00000000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5613494D" w14:textId="77777777" w:rsidR="000F7982" w:rsidRDefault="00000000">
            <w:pPr>
              <w:pStyle w:val="TableParagraph"/>
              <w:spacing w:before="1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3CEFFD45" w14:textId="77777777" w:rsidR="000F7982" w:rsidRDefault="00000000">
            <w:pPr>
              <w:pStyle w:val="TableParagraph"/>
              <w:spacing w:before="1"/>
              <w:ind w:left="109" w:right="363"/>
              <w:rPr>
                <w:sz w:val="24"/>
              </w:rPr>
            </w:pPr>
            <w:r>
              <w:rPr>
                <w:sz w:val="24"/>
              </w:rPr>
              <w:t>Week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2630BE59" w14:textId="77777777">
        <w:trPr>
          <w:trHeight w:val="2760"/>
        </w:trPr>
        <w:tc>
          <w:tcPr>
            <w:tcW w:w="710" w:type="dxa"/>
          </w:tcPr>
          <w:p w14:paraId="295AD457" w14:textId="77777777" w:rsidR="000F7982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4" w:type="dxa"/>
          </w:tcPr>
          <w:p w14:paraId="1C90CF05" w14:textId="77777777" w:rsidR="000F7982" w:rsidRDefault="00000000">
            <w:pPr>
              <w:pStyle w:val="TableParagraph"/>
              <w:ind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IWST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engineering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localization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terminology.</w:t>
            </w:r>
          </w:p>
          <w:p w14:paraId="7A62BC3E" w14:textId="77777777" w:rsidR="000F7982" w:rsidRDefault="0000000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“Language engineering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localization and terminology”.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 presentation should 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maps, diagrams, and precise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information. Get prepared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38DC9707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019AAECE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370327F0" w14:textId="77777777" w:rsidR="000F7982" w:rsidRDefault="000F7982">
      <w:pPr>
        <w:rPr>
          <w:sz w:val="24"/>
        </w:rPr>
        <w:sectPr w:rsidR="000F7982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4BDDC597" w14:textId="77777777">
        <w:trPr>
          <w:trHeight w:val="4419"/>
        </w:trPr>
        <w:tc>
          <w:tcPr>
            <w:tcW w:w="710" w:type="dxa"/>
          </w:tcPr>
          <w:p w14:paraId="0F1FEBBC" w14:textId="77777777" w:rsidR="000F7982" w:rsidRDefault="00000000">
            <w:pPr>
              <w:pStyle w:val="TableParagraph"/>
              <w:spacing w:line="272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14:paraId="56A33661" w14:textId="77777777" w:rsidR="000F7982" w:rsidRDefault="00000000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IWST 3: Overview of legal 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quasi‐legal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interpreting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</w:p>
          <w:p w14:paraId="4E6A1216" w14:textId="77777777" w:rsidR="000F798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U.S.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global</w:t>
            </w:r>
          </w:p>
          <w:p w14:paraId="5644B094" w14:textId="77777777" w:rsidR="000F7982" w:rsidRDefault="00000000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counterparts, overview of legal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systems and legal disciplines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work.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“Overview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quasi‐legal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interpreting in the U.S. and 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counterparts, overview of 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disciplines”.</w:t>
            </w:r>
          </w:p>
          <w:p w14:paraId="24370EC2" w14:textId="77777777" w:rsidR="000F7982" w:rsidRDefault="0000000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Your presentation should include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maps, diagrams, and precise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6F3DFF04" w14:textId="77777777" w:rsidR="000F79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</w:p>
          <w:p w14:paraId="386D34CA" w14:textId="77777777" w:rsidR="000F7982" w:rsidRDefault="00000000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508EF848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17D7C643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1575B8D" w14:textId="77777777">
        <w:trPr>
          <w:trHeight w:val="4139"/>
        </w:trPr>
        <w:tc>
          <w:tcPr>
            <w:tcW w:w="710" w:type="dxa"/>
          </w:tcPr>
          <w:p w14:paraId="15F2161D" w14:textId="77777777" w:rsidR="000F7982" w:rsidRDefault="00000000">
            <w:pPr>
              <w:pStyle w:val="TableParagraph"/>
              <w:spacing w:line="26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4" w:type="dxa"/>
          </w:tcPr>
          <w:p w14:paraId="03470B5D" w14:textId="77777777" w:rsidR="000F7982" w:rsidRDefault="00000000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IWST 4: Panel of guess speakers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from legal fields: Judge,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Attorney,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Paralegal</w:t>
            </w:r>
          </w:p>
          <w:p w14:paraId="578BA46F" w14:textId="77777777" w:rsidR="000F798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Discussion: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</w:p>
          <w:p w14:paraId="23301244" w14:textId="77777777" w:rsidR="000F7982" w:rsidRDefault="00000000">
            <w:pPr>
              <w:pStyle w:val="TableParagraph"/>
              <w:ind w:right="660"/>
              <w:rPr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different legal settings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6398051" w14:textId="77777777" w:rsidR="000F7982" w:rsidRDefault="00000000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Interpreter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 legal settings”.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simultaneous</w:t>
            </w:r>
          </w:p>
          <w:p w14:paraId="66FC4D15" w14:textId="77777777" w:rsidR="000F7982" w:rsidRDefault="00000000">
            <w:pPr>
              <w:pStyle w:val="TableParagraph"/>
              <w:spacing w:line="27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interpretation of your peer’s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78261E87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696E2391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9A4290F" w14:textId="77777777">
        <w:trPr>
          <w:trHeight w:val="2483"/>
        </w:trPr>
        <w:tc>
          <w:tcPr>
            <w:tcW w:w="710" w:type="dxa"/>
          </w:tcPr>
          <w:p w14:paraId="4F5FFCF3" w14:textId="77777777" w:rsidR="000F7982" w:rsidRDefault="00000000">
            <w:pPr>
              <w:pStyle w:val="TableParagraph"/>
              <w:spacing w:line="26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4" w:type="dxa"/>
          </w:tcPr>
          <w:p w14:paraId="3077D01E" w14:textId="77777777" w:rsidR="000F7982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IWST 5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Media translation as 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integral part of media linguistics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“Media translation”.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Get prepared for simultaneous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</w:p>
          <w:p w14:paraId="7F77E091" w14:textId="77777777" w:rsidR="000F7982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34EF1A6E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53D5BC43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733CE10" w14:textId="77777777">
        <w:trPr>
          <w:trHeight w:val="3312"/>
        </w:trPr>
        <w:tc>
          <w:tcPr>
            <w:tcW w:w="710" w:type="dxa"/>
          </w:tcPr>
          <w:p w14:paraId="39C812AB" w14:textId="77777777" w:rsidR="000F7982" w:rsidRDefault="00000000">
            <w:pPr>
              <w:pStyle w:val="TableParagraph"/>
              <w:spacing w:line="270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4" w:type="dxa"/>
          </w:tcPr>
          <w:p w14:paraId="4B810B61" w14:textId="77777777" w:rsidR="000F7982" w:rsidRDefault="00000000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IWST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6: Maintaining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equivalence and adequacy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texts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“Media texts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 of manipulative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ideological manifestations”.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 prepared for simultaneous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</w:p>
          <w:p w14:paraId="309E593D" w14:textId="77777777" w:rsidR="000F7982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45D23A33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2D0F837B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2975277C" w14:textId="77777777" w:rsidR="000F7982" w:rsidRDefault="000F7982">
      <w:pPr>
        <w:rPr>
          <w:sz w:val="24"/>
        </w:rPr>
        <w:sectPr w:rsidR="000F7982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3D4C40CE" w14:textId="77777777">
        <w:trPr>
          <w:trHeight w:val="3590"/>
        </w:trPr>
        <w:tc>
          <w:tcPr>
            <w:tcW w:w="710" w:type="dxa"/>
          </w:tcPr>
          <w:p w14:paraId="0E789A90" w14:textId="77777777" w:rsidR="000F7982" w:rsidRDefault="00000000">
            <w:pPr>
              <w:pStyle w:val="TableParagraph"/>
              <w:spacing w:line="272" w:lineRule="exact"/>
              <w:ind w:left="465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684" w:type="dxa"/>
          </w:tcPr>
          <w:p w14:paraId="43CE49F9" w14:textId="77777777" w:rsidR="000F7982" w:rsidRDefault="00000000">
            <w:pPr>
              <w:pStyle w:val="TableParagraph"/>
              <w:ind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IWST 7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Factors of the linguistic-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ethnic barrier in translation. The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main methods of translation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nonequivalent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vocabulary</w:t>
            </w:r>
          </w:p>
          <w:p w14:paraId="5BF8B01E" w14:textId="77777777" w:rsidR="000F7982" w:rsidRDefault="00000000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“The main methods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 of nonequivalent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vocabulary”. Your presentation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precise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6E8966DB" w14:textId="77777777" w:rsidR="000F7982" w:rsidRDefault="00000000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 of your peer’s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283BD858" w14:textId="77777777" w:rsidR="000F7982" w:rsidRDefault="00000000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1AE77A51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315EEE56" w14:textId="77777777" w:rsidR="007D56E0" w:rsidRDefault="007D56E0"/>
    <w:sectPr w:rsidR="007D56E0">
      <w:pgSz w:w="11910" w:h="16840"/>
      <w:pgMar w:top="112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12E78"/>
    <w:multiLevelType w:val="hybridMultilevel"/>
    <w:tmpl w:val="E2160D6C"/>
    <w:lvl w:ilvl="0" w:tplc="43DCA04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67EB6A2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E0EE8A56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720E00C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83B057B6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32AC3CD6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4AAC347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07047C8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49B0739E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53665EE"/>
    <w:multiLevelType w:val="hybridMultilevel"/>
    <w:tmpl w:val="3474B9B0"/>
    <w:lvl w:ilvl="0" w:tplc="4446C23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D4C39D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9CFAD19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CD8625D4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C34AA360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1A1C1CAC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6402139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80A22834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ACACC178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1901CBA"/>
    <w:multiLevelType w:val="hybridMultilevel"/>
    <w:tmpl w:val="8034EDCC"/>
    <w:lvl w:ilvl="0" w:tplc="5DB2022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4D2F83A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8D382210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464AFD4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2626EC0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9A2AE8D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018E0164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96662D20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76CAAD56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7B971B8D"/>
    <w:multiLevelType w:val="hybridMultilevel"/>
    <w:tmpl w:val="49548D22"/>
    <w:lvl w:ilvl="0" w:tplc="B1FC8B9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558775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C8BEC9B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2F36801E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7C4AAE0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D146F9C2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4E5A602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B31CA70A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DA28D7EC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num w:numId="1" w16cid:durableId="1134298962">
    <w:abstractNumId w:val="0"/>
  </w:num>
  <w:num w:numId="2" w16cid:durableId="1381635924">
    <w:abstractNumId w:val="3"/>
  </w:num>
  <w:num w:numId="3" w16cid:durableId="127012318">
    <w:abstractNumId w:val="1"/>
  </w:num>
  <w:num w:numId="4" w16cid:durableId="1354695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982"/>
    <w:rsid w:val="000F7982"/>
    <w:rsid w:val="002E4C67"/>
    <w:rsid w:val="005C65FF"/>
    <w:rsid w:val="007D56E0"/>
    <w:rsid w:val="009A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C302FF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j-cij.org/public/files/case-related/161/161-20210322-OTH-01-00-EN.pdf" TargetMode="External"/><Relationship Id="rId13" Type="http://schemas.openxmlformats.org/officeDocument/2006/relationships/hyperlink" Target="https://www.researchgate.net/publication/302324927_Bilingual_children_and_adult_heritage_speakers_The_range_of_comparison1" TargetMode="External"/><Relationship Id="rId18" Type="http://schemas.openxmlformats.org/officeDocument/2006/relationships/hyperlink" Target="https://www.youtube.com/watch?v=BMHEygNw6r0&amp;ab_channel=TEDxTal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j-cij.org/public/files/case-related/161/161-20210322-OTH-01-00-EN.pdf" TargetMode="External"/><Relationship Id="rId12" Type="http://schemas.openxmlformats.org/officeDocument/2006/relationships/hyperlink" Target="https://www.researchgate.net/publication/302324927_Bilingual_children_and_adult_heritage_speakers_The_range_of_comparison1" TargetMode="External"/><Relationship Id="rId17" Type="http://schemas.openxmlformats.org/officeDocument/2006/relationships/hyperlink" Target="https://www.youtube.com/watch?v=BMHEygNw6r0&amp;ab_channel=TEDxTal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MHEygNw6r0&amp;ab_channel=TEDxTalk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cj-cij.org/public/files/case-related/161/161-20210322-OTH-01-00-EN.pdf" TargetMode="External"/><Relationship Id="rId11" Type="http://schemas.openxmlformats.org/officeDocument/2006/relationships/hyperlink" Target="https://www.youtube.com/watch?v=COttHZK1CF0&amp;ab_channel=UnitedNations" TargetMode="External"/><Relationship Id="rId5" Type="http://schemas.openxmlformats.org/officeDocument/2006/relationships/hyperlink" Target="https://www.icj-cij.org/public/files/case-related/161/161-20210322-OTH-01-00-EN.pdf" TargetMode="External"/><Relationship Id="rId15" Type="http://schemas.openxmlformats.org/officeDocument/2006/relationships/hyperlink" Target="https://www.researchgate.net/publication/302324927_Bilingual_children_and_adult_heritage_speakers_The_range_of_comparison1" TargetMode="External"/><Relationship Id="rId10" Type="http://schemas.openxmlformats.org/officeDocument/2006/relationships/hyperlink" Target="https://www.youtube.com/watch?v=COttHZK1CF0&amp;ab_channel=UnitedNation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OttHZK1CF0&amp;ab_channel=UnitedNations" TargetMode="External"/><Relationship Id="rId14" Type="http://schemas.openxmlformats.org/officeDocument/2006/relationships/hyperlink" Target="https://www.researchgate.net/publication/302324927_Bilingual_children_and_adult_heritage_speakers_The_range_of_comparison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2024-10-15T05:13:00Z</dcterms:created>
  <dcterms:modified xsi:type="dcterms:W3CDTF">2024-10-15T05:17:00Z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</Properties>
</file>